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Rule="auto"/>
        <w:ind w:left="14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before="5" w:lineRule="auto"/>
        <w:rPr>
          <w:rFonts w:ascii="Times New Roman" w:cs="Times New Roman" w:eastAsia="Times New Roman" w:hAnsi="Times New Roman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40"/>
          <w:szCs w:val="40"/>
          <w:rtl w:val="0"/>
        </w:rPr>
        <w:t xml:space="preserve">         PROJECT DEVELOPMENT PHASE</w:t>
      </w:r>
    </w:p>
    <w:p w:rsidR="00000000" w:rsidDel="00000000" w:rsidP="00000000" w:rsidRDefault="00000000" w:rsidRPr="00000000" w14:paraId="00000003">
      <w:pPr>
        <w:pStyle w:val="Heading1"/>
        <w:spacing w:before="5" w:lineRule="auto"/>
        <w:ind w:left="2159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0" w:vertAnchor="text" w:horzAnchor="text" w:tblpX="154.50000000000045" w:tblpY="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335"/>
        <w:gridCol w:w="5025"/>
        <w:tblGridChange w:id="0">
          <w:tblGrid>
            <w:gridCol w:w="4335"/>
            <w:gridCol w:w="5025"/>
          </w:tblGrid>
        </w:tblGridChange>
      </w:tblGrid>
      <w:tr>
        <w:trPr>
          <w:cantSplit w:val="0"/>
          <w:trHeight w:val="584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28-06-2025</w:t>
            </w:r>
          </w:p>
        </w:tc>
      </w:tr>
      <w:tr>
        <w:trPr>
          <w:cantSplit w:val="0"/>
          <w:trHeight w:val="569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5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Team Id</w:t>
            </w:r>
          </w:p>
        </w:tc>
        <w:tc>
          <w:tcPr/>
          <w:p w:rsidR="00000000" w:rsidDel="00000000" w:rsidP="00000000" w:rsidRDefault="00000000" w:rsidRPr="00000000" w14:paraId="00000007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Verdana" w:cs="Verdana" w:eastAsia="Verdana" w:hAnsi="Verdana"/>
                <w:color w:val="222222"/>
                <w:sz w:val="20"/>
                <w:szCs w:val="20"/>
                <w:highlight w:val="white"/>
                <w:rtl w:val="0"/>
              </w:rPr>
              <w:t xml:space="preserve">LTVIP2025TMID31256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9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1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Project Name</w:t>
            </w:r>
          </w:p>
        </w:tc>
        <w:tc>
          <w:tcPr/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CRM Application for Jewel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4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6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College Name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6" w:line="240" w:lineRule="auto"/>
              <w:ind w:left="9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Ideal Institute Of Technology</w:t>
            </w:r>
          </w:p>
        </w:tc>
      </w:tr>
    </w:tbl>
    <w:p w:rsidR="00000000" w:rsidDel="00000000" w:rsidP="00000000" w:rsidRDefault="00000000" w:rsidRPr="00000000" w14:paraId="0000000C">
      <w:pPr>
        <w:spacing w:after="26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6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numPr>
          <w:ilvl w:val="0"/>
          <w:numId w:val="1"/>
        </w:numPr>
        <w:tabs>
          <w:tab w:val="left" w:leader="none" w:pos="1727"/>
        </w:tabs>
        <w:spacing w:line="364" w:lineRule="auto"/>
        <w:ind w:left="720" w:right="2588" w:hanging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.Created developer org and explored platform features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139815" cy="3175000"/>
            <wp:effectExtent b="0" l="0" r="0" t="0"/>
            <wp:docPr id="21064520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6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6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6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6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9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9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39815" cy="3111500"/>
            <wp:effectExtent b="0" l="0" r="0" t="0"/>
            <wp:docPr id="210645208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9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Created  custom objects:</w:t>
      </w:r>
      <w:r w:rsidDel="00000000" w:rsidR="00000000" w:rsidRPr="00000000">
        <w:rPr>
          <w:rFonts w:ascii="Montserrat" w:cs="Montserrat" w:eastAsia="Montserrat" w:hAnsi="Montserrat"/>
          <w:b w:val="1"/>
          <w:sz w:val="21"/>
          <w:szCs w:val="21"/>
          <w:highlight w:val="white"/>
          <w:rtl w:val="0"/>
        </w:rPr>
        <w:t xml:space="preserve">Jewel Customer,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Customer Order,Price,Billing,item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9" w:before="0" w:line="259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78" w:lineRule="auto"/>
        <w:ind w:right="19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93" w:lineRule="auto"/>
        <w:ind w:left="14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14" w:lineRule="auto"/>
        <w:ind w:right="1003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B">
      <w:pPr>
        <w:spacing w:after="214" w:lineRule="auto"/>
        <w:ind w:right="1003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93" w:lineRule="auto"/>
        <w:ind w:left="1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</w:rPr>
        <w:drawing>
          <wp:inline distB="114300" distT="114300" distL="114300" distR="114300">
            <wp:extent cx="6139815" cy="3073400"/>
            <wp:effectExtent b="0" l="0" r="0" t="0"/>
            <wp:docPr id="21064520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77" w:lineRule="auto"/>
        <w:ind w:left="-5" w:hanging="1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39815" cy="3060700"/>
            <wp:effectExtent b="0" l="0" r="0" t="0"/>
            <wp:docPr id="210645210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77" w:lineRule="auto"/>
        <w:ind w:left="-5" w:hanging="1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77" w:lineRule="auto"/>
        <w:ind w:left="-5" w:hanging="1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Created  tabs for the custom objects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39815" cy="3073400"/>
            <wp:effectExtent b="0" l="0" r="0" t="0"/>
            <wp:docPr id="210645209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Developed a Lightning App</w:t>
      </w:r>
    </w:p>
    <w:p w:rsidR="00000000" w:rsidDel="00000000" w:rsidP="00000000" w:rsidRDefault="00000000" w:rsidRPr="00000000" w14:paraId="00000026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39815" cy="2895600"/>
            <wp:effectExtent b="0" l="0" r="0" t="0"/>
            <wp:docPr id="210645209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39815" cy="3086100"/>
            <wp:effectExtent b="0" l="0" r="0" t="0"/>
            <wp:docPr id="210645210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Fields for the objects.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60700"/>
            <wp:effectExtent b="0" l="0" r="0" t="0"/>
            <wp:docPr id="210645209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139815" cy="2921000"/>
            <wp:effectExtent b="0" l="0" r="0" t="0"/>
            <wp:docPr id="210645210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ind w:left="705" w:right="286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lineRule="auto"/>
        <w:ind w:left="705" w:right="286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Schema Builder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lineRule="auto"/>
        <w:ind w:left="705" w:right="286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Schema Builder</w:t>
      </w:r>
      <w:r w:rsidDel="00000000" w:rsidR="00000000" w:rsidRPr="00000000">
        <w:rPr>
          <w:rtl w:val="0"/>
        </w:rPr>
        <w:t xml:space="preserve"> was used to visually design and manage the data model for the Field Service WorkOrder Optimization system in Salesforce. It provided a drag-and-drop interface to create and modify custom objects, fields, and relationships without needing code.</w:t>
      </w:r>
    </w:p>
    <w:p w:rsidR="00000000" w:rsidDel="00000000" w:rsidP="00000000" w:rsidRDefault="00000000" w:rsidRPr="00000000" w14:paraId="0000003A">
      <w:pPr>
        <w:spacing w:after="0" w:lineRule="auto"/>
        <w:ind w:right="28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ind w:right="286"/>
        <w:rPr/>
      </w:pPr>
      <w:r w:rsidDel="00000000" w:rsidR="00000000" w:rsidRPr="00000000">
        <w:rPr/>
        <w:drawing>
          <wp:inline distB="114300" distT="114300" distL="114300" distR="114300">
            <wp:extent cx="6139815" cy="2908300"/>
            <wp:effectExtent b="0" l="0" r="0" t="0"/>
            <wp:docPr id="210645210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ind w:right="28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ind w:right="28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lineRule="auto"/>
        <w:ind w:left="705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Created a  Validation Rule for the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2908300"/>
            <wp:effectExtent b="0" l="0" r="0" t="0"/>
            <wp:docPr id="210645209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a  profile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2908300"/>
            <wp:effectExtent b="0" l="0" r="0" t="0"/>
            <wp:docPr id="210645208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2895600"/>
            <wp:effectExtent b="0" l="0" r="0" t="0"/>
            <wp:docPr id="210645210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Goldsmith role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2921000"/>
            <wp:effectExtent b="0" l="0" r="0" t="0"/>
            <wp:docPr id="210645208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User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48000"/>
            <wp:effectExtent b="0" l="0" r="0" t="0"/>
            <wp:docPr id="210645208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Page Layouts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60700"/>
            <wp:effectExtent b="0" l="0" r="0" t="0"/>
            <wp:docPr id="210645209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Record Type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73400"/>
            <wp:effectExtent b="0" l="0" r="0" t="0"/>
            <wp:docPr id="210645209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Permission Set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35300"/>
            <wp:effectExtent b="0" l="0" r="0" t="0"/>
            <wp:docPr id="210645210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 a Trigger Handler Class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2247900"/>
            <wp:effectExtent b="0" l="0" r="0" t="0"/>
            <wp:docPr id="210645209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a Trigger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85844" cy="1994852"/>
            <wp:effectExtent b="0" l="0" r="0" t="0"/>
            <wp:docPr id="210645209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5844" cy="199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a Record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60700"/>
            <wp:effectExtent b="0" l="0" r="0" t="0"/>
            <wp:docPr id="21064520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View a Record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73400"/>
            <wp:effectExtent b="0" l="0" r="0" t="0"/>
            <wp:docPr id="210645210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Reports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73400"/>
            <wp:effectExtent b="0" l="0" r="0" t="0"/>
            <wp:docPr id="210645210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Dashboards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43625" cy="2497479"/>
            <wp:effectExtent b="0" l="0" r="0" t="0"/>
            <wp:docPr id="210645208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71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497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15" cy="3086100"/>
            <wp:effectExtent b="0" l="0" r="0" t="0"/>
            <wp:docPr id="210645210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7" w:before="0" w:line="259" w:lineRule="auto"/>
        <w:ind w:left="705" w:right="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Flow</w:t>
      </w:r>
    </w:p>
    <w:p w:rsidR="00000000" w:rsidDel="00000000" w:rsidP="00000000" w:rsidRDefault="00000000" w:rsidRPr="00000000" w14:paraId="00000083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39815" cy="3048000"/>
            <wp:effectExtent b="0" l="0" r="0" t="0"/>
            <wp:docPr id="210645209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39815" cy="3251200"/>
            <wp:effectExtent b="0" l="0" r="0" t="0"/>
            <wp:docPr id="210645208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77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77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69" w:lineRule="auto"/>
        <w:ind w:right="82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85" w:lineRule="auto"/>
        <w:ind w:left="-5" w:hanging="1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85" w:lineRule="auto"/>
        <w:ind w:left="-5" w:hanging="10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7" w:lineRule="auto"/>
        <w:ind w:right="341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9" w:lineRule="auto"/>
        <w:ind w:left="14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14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90">
      <w:pPr>
        <w:ind w:left="1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ind w:left="14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2032"/>
        </w:tabs>
        <w:spacing w:before="162" w:lineRule="auto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2032"/>
        </w:tabs>
        <w:spacing w:before="162" w:lineRule="auto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leader="none" w:pos="2032"/>
        </w:tabs>
        <w:spacing w:before="162" w:lineRule="auto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ind w:left="0" w:right="286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65" w:top="1351" w:left="1858" w:right="71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Verdan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0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 w:customStyle="1">
    <w:name w:val="TableGrid"/>
    <w:qFormat w:val="1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Heading2Char" w:customStyle="1">
    <w:name w:val="Heading 2 Char"/>
    <w:basedOn w:val="DefaultParagraphFont"/>
    <w:link w:val="Heading2"/>
    <w:uiPriority w:val="9"/>
    <w:semiHidden w:val="1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qFormat w:val="1"/>
    <w:rPr>
      <w:rFonts w:asciiTheme="majorHAnsi" w:cstheme="majorBidi" w:eastAsiaTheme="majorEastAsia" w:hAnsiTheme="majorHAnsi"/>
      <w:color w:val="1f3864" w:themeColor="accent1" w:themeShade="000080"/>
    </w:rPr>
  </w:style>
  <w:style w:type="character" w:styleId="Heading1Char" w:customStyle="1">
    <w:name w:val="Heading 1 Char"/>
    <w:basedOn w:val="DefaultParagraphFont"/>
    <w:link w:val="Heading1"/>
    <w:uiPriority w:val="9"/>
    <w:rsid w:val="00DB6CB1"/>
    <w:rPr>
      <w:rFonts w:asciiTheme="majorHAnsi" w:cstheme="majorBidi" w:eastAsiaTheme="majorEastAsia" w:hAnsiTheme="majorHAnsi"/>
      <w:color w:val="2f5496" w:themeColor="accent1" w:themeShade="0000BF"/>
      <w:kern w:val="2"/>
      <w:sz w:val="32"/>
      <w:szCs w:val="32"/>
      <w:lang w:eastAsia="en-IN" w:val="en-IN"/>
    </w:rPr>
  </w:style>
  <w:style w:type="paragraph" w:styleId="TableParagraph" w:customStyle="1">
    <w:name w:val="Table Paragraph"/>
    <w:basedOn w:val="Normal"/>
    <w:uiPriority w:val="1"/>
    <w:qFormat w:val="1"/>
    <w:rsid w:val="00DB6CB1"/>
    <w:pPr>
      <w:widowControl w:val="0"/>
      <w:autoSpaceDE w:val="0"/>
      <w:autoSpaceDN w:val="0"/>
      <w:spacing w:after="0" w:before="140" w:line="240" w:lineRule="auto"/>
      <w:ind w:left="97"/>
    </w:pPr>
    <w:rPr>
      <w:rFonts w:ascii="Times New Roman" w:cs="Times New Roman" w:eastAsia="Times New Roman" w:hAnsi="Times New Roman"/>
      <w:color w:val="auto"/>
      <w:kern w:val="0"/>
      <w:szCs w:val="22"/>
      <w:lang w:eastAsia="en-US" w:val="en-US"/>
    </w:rPr>
  </w:style>
  <w:style w:type="paragraph" w:styleId="ListParagraph">
    <w:name w:val="List Paragraph"/>
    <w:basedOn w:val="Normal"/>
    <w:uiPriority w:val="99"/>
    <w:unhideWhenUsed w:val="1"/>
    <w:rsid w:val="00DB6CB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1.png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7.png"/><Relationship Id="rId25" Type="http://schemas.openxmlformats.org/officeDocument/2006/relationships/image" Target="media/image12.png"/><Relationship Id="rId28" Type="http://schemas.openxmlformats.org/officeDocument/2006/relationships/image" Target="media/image8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15.png"/><Relationship Id="rId8" Type="http://schemas.openxmlformats.org/officeDocument/2006/relationships/image" Target="media/image3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8.png"/><Relationship Id="rId33" Type="http://schemas.openxmlformats.org/officeDocument/2006/relationships/image" Target="media/image19.png"/><Relationship Id="rId10" Type="http://schemas.openxmlformats.org/officeDocument/2006/relationships/image" Target="media/image27.png"/><Relationship Id="rId32" Type="http://schemas.openxmlformats.org/officeDocument/2006/relationships/image" Target="media/image9.png"/><Relationship Id="rId13" Type="http://schemas.openxmlformats.org/officeDocument/2006/relationships/image" Target="media/image26.png"/><Relationship Id="rId12" Type="http://schemas.openxmlformats.org/officeDocument/2006/relationships/image" Target="media/image1.png"/><Relationship Id="rId15" Type="http://schemas.openxmlformats.org/officeDocument/2006/relationships/image" Target="media/image23.png"/><Relationship Id="rId14" Type="http://schemas.openxmlformats.org/officeDocument/2006/relationships/image" Target="media/image14.png"/><Relationship Id="rId17" Type="http://schemas.openxmlformats.org/officeDocument/2006/relationships/image" Target="media/image10.png"/><Relationship Id="rId16" Type="http://schemas.openxmlformats.org/officeDocument/2006/relationships/image" Target="media/image21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jj5Q/bUgVIHSLPOAzrfEC9Y48A==">CgMxLjA4AHIhMXJsRGRCclN2ajl3WEFpOTZSdUFtU0JkdzRzTXU1Q0df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2025-06-30T18:46:00Z</dcterms:created>
  <dc:creator>kale satya sai nivas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4EA3154BB72E45BE879BC37579744DFD_12</vt:lpwstr>
  </property>
</Properties>
</file>